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9BF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附件1</w:t>
      </w:r>
    </w:p>
    <w:p w14:paraId="3EFE4D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0530B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2026年度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沈阳市哲学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社会科学</w:t>
      </w:r>
    </w:p>
    <w:p w14:paraId="62D8D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重点研究方向</w:t>
      </w:r>
    </w:p>
    <w:p w14:paraId="5B8C0BFF">
      <w:pPr>
        <w:bidi w:val="0"/>
        <w:rPr>
          <w:rFonts w:hint="eastAsia"/>
        </w:rPr>
      </w:pPr>
    </w:p>
    <w:p w14:paraId="019667E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习近平新时代中国特色社会主义思想体系化学理化研究阐释</w:t>
      </w:r>
    </w:p>
    <w:p w14:paraId="192DDD9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“两个结合”的重大意义、基本经验、发展规律研究</w:t>
      </w:r>
    </w:p>
    <w:p w14:paraId="7003091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以党的创新理论引领构建中国哲学社会科学自主知识体系研究</w:t>
      </w:r>
    </w:p>
    <w:p w14:paraId="31C14D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习近平党建思想的理论创新与实践路径研究</w:t>
      </w:r>
    </w:p>
    <w:p w14:paraId="1DFDAFF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习近平文化思想在沈阳的生动实践研究</w:t>
      </w:r>
    </w:p>
    <w:p w14:paraId="2AC8A15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习近平法治思想在沈阳的生动实践研究</w:t>
      </w:r>
    </w:p>
    <w:p w14:paraId="1ACAB48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习近平经济思想在沈阳的生动实践研究</w:t>
      </w:r>
    </w:p>
    <w:p w14:paraId="139CB57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习近平生态文明思想在沈阳的生动实践研究</w:t>
      </w:r>
    </w:p>
    <w:p w14:paraId="60F7994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习近平外交思想在沈阳的生动实践研究</w:t>
      </w:r>
    </w:p>
    <w:p w14:paraId="0DE9E5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习近平总书记关于中国式现代化重要论述研究阐释</w:t>
      </w:r>
    </w:p>
    <w:p w14:paraId="3639AEE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习近平总书记对辽宁、沈阳振兴发展重要讲话和指示精神的实践路径研究</w:t>
      </w:r>
    </w:p>
    <w:p w14:paraId="6F9173A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新时代伟大变革的成就研究和实践案例研究</w:t>
      </w:r>
    </w:p>
    <w:p w14:paraId="5E65F7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党的创新理论大众化普及、精准化传播研究——以“理响沈阳”视频号精品内容策划生产传播为例</w:t>
      </w:r>
    </w:p>
    <w:p w14:paraId="7F3E29D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“沈阳学”研究</w:t>
      </w:r>
    </w:p>
    <w:p w14:paraId="75FFF9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沈阳学习型城市建设理论研究与政策研究</w:t>
      </w:r>
    </w:p>
    <w:p w14:paraId="3A18573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人工智能赋能沈阳哲学社会科学发展研究</w:t>
      </w:r>
    </w:p>
    <w:p w14:paraId="04643D1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铸牢中华民族共同体意识的沈阳实践研究</w:t>
      </w:r>
    </w:p>
    <w:p w14:paraId="466EE6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树立和践行正确政绩观研究</w:t>
      </w:r>
    </w:p>
    <w:p w14:paraId="1C86667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沈阳廉洁文化建设研究</w:t>
      </w:r>
    </w:p>
    <w:p w14:paraId="7B785B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关于着力建设更高水平的平安沈阳的对策研究</w:t>
      </w:r>
    </w:p>
    <w:p w14:paraId="168F2D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关于创建国家安全发展示范城市研究</w:t>
      </w:r>
    </w:p>
    <w:p w14:paraId="39CF320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关于提高沈阳志愿服务效果的调查研究</w:t>
      </w:r>
    </w:p>
    <w:p w14:paraId="5D44D8A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意识形态领域有关思潮和群体趋向研究 </w:t>
      </w:r>
    </w:p>
    <w:p w14:paraId="2B45FC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关于沈阳加快培育发展新质生产力的对策研究</w:t>
      </w:r>
    </w:p>
    <w:p w14:paraId="366DD6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关于沈阳着力优化营商环境的对策研究</w:t>
      </w:r>
    </w:p>
    <w:p w14:paraId="1803756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关于沈阳建设低空经济产业聚集区的对策研究</w:t>
      </w:r>
    </w:p>
    <w:p w14:paraId="5C1351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关于沈阳加快建设东北亚国际化中心城市的对策研究</w:t>
      </w:r>
    </w:p>
    <w:p w14:paraId="75CC11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关于沈阳加快建设国际化现代综合枢纽的研究</w:t>
      </w:r>
    </w:p>
    <w:p w14:paraId="56EDE5D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关于沈阳争创国家未来产业先导区的对策研究</w:t>
      </w:r>
    </w:p>
    <w:p w14:paraId="5DA497C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关于沈阳建设高能级开放平台的对策研究</w:t>
      </w:r>
    </w:p>
    <w:p w14:paraId="3A2EBA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发挥沈阳装备制造业基础优势，加快高端化、智能化、绿色化改造的对策研究</w:t>
      </w:r>
    </w:p>
    <w:p w14:paraId="7B31CAC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推动汽车及零部件产业向新能源和智能网联转型的路径与对策研究</w:t>
      </w:r>
    </w:p>
    <w:p w14:paraId="447A94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促进食品产业精深加工与品牌化发展，提升区域市场竞争力的对策研究</w:t>
      </w:r>
    </w:p>
    <w:p w14:paraId="05C9E40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做强做优生物医药及医疗装备产业，打造具有区域影响力的产业集群对策研究</w:t>
      </w:r>
    </w:p>
    <w:p w14:paraId="0A5A77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依托沈阳航空航天产业基础，培育壮大低空经济与商业航天产业的对策研究</w:t>
      </w:r>
    </w:p>
    <w:p w14:paraId="7E9522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加快新一代信息技术创新应用，推动数字经济和实体经济深度融合的对策研究</w:t>
      </w:r>
    </w:p>
    <w:p w14:paraId="104EAAE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抢抓能源转型机遇，推动新能源产业规模化、集群化发展的对策研究</w:t>
      </w:r>
    </w:p>
    <w:p w14:paraId="5DCA864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立足沈阳机器人及智能装备领域先发优势，抢占具身智能发展制高点的对策研究</w:t>
      </w:r>
    </w:p>
    <w:p w14:paraId="3885DDF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发挥沈阳在材料科学领域的创新策源能力，推动未来材料研发攻关和产业化应用的对策研究</w:t>
      </w:r>
    </w:p>
    <w:p w14:paraId="0D303E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依托沈阳在深地深海空天装备领域的技术积淀，加快关键技术突破与成果转化的对策研究</w:t>
      </w:r>
    </w:p>
    <w:p w14:paraId="3B692B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关于深入推进数字沈阳建设的对策研究 </w:t>
      </w:r>
    </w:p>
    <w:p w14:paraId="5367070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关于沈阳推动企业“智改数转”的对策研究</w:t>
      </w:r>
    </w:p>
    <w:p w14:paraId="0A492FD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“人工智能+”赋能沈阳经济社会发展和治理能力提升研究</w:t>
      </w:r>
    </w:p>
    <w:p w14:paraId="08D8493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关于促进沈阳服务业优质高效发展的对策研究</w:t>
      </w:r>
    </w:p>
    <w:p w14:paraId="076786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关于打造沈阳特色现代化产业生态体系的对策研究</w:t>
      </w:r>
    </w:p>
    <w:p w14:paraId="4573EFB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关于沈阳“智能经济”高质量发展的路径研究</w:t>
      </w:r>
    </w:p>
    <w:p w14:paraId="091E7F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关于沈阳“情绪经济”高质量发展的路径研究</w:t>
      </w:r>
    </w:p>
    <w:p w14:paraId="2B0F5B5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关于加快发展沈阳消费新业态的对策研究</w:t>
      </w:r>
    </w:p>
    <w:p w14:paraId="056522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关于沈阳市民营经济提质扩量的对策研究</w:t>
      </w:r>
    </w:p>
    <w:p w14:paraId="721C9C2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关于沈阳市国有经济布局优化的对策研究</w:t>
      </w:r>
    </w:p>
    <w:p w14:paraId="22AB609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关于大力发展沈阳冰雪经济的对策研究</w:t>
      </w:r>
    </w:p>
    <w:p w14:paraId="640443C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关于推动沈阳农业农村现代化的研究</w:t>
      </w:r>
    </w:p>
    <w:p w14:paraId="587094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关于沈阳扩大对口合作成效研究</w:t>
      </w:r>
    </w:p>
    <w:p w14:paraId="3C9BD7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关于加强沈阳重大基础设施建设的对策研究</w:t>
      </w:r>
    </w:p>
    <w:p w14:paraId="332105F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关于推进沈阳高水平科技自立自强的对策研究</w:t>
      </w:r>
    </w:p>
    <w:p w14:paraId="7D35D83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关于借鉴“义乌发展经验”，因地制宜做强沈阳县域经济的对策研究</w:t>
      </w:r>
    </w:p>
    <w:p w14:paraId="27D4A9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关于沈阳加快发展文化“新三样”的对策研究</w:t>
      </w:r>
    </w:p>
    <w:p w14:paraId="2EECBCC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关于沈阳深度融入高质量共建“一带一路”的对策研究</w:t>
      </w:r>
    </w:p>
    <w:p w14:paraId="072095E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关于沈阳强化与东北各省区重点城市交流合作的对策研究</w:t>
      </w:r>
    </w:p>
    <w:p w14:paraId="51F1A1F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关于沈阳市“专精特新”企业成长生态优化的对策研究</w:t>
      </w:r>
    </w:p>
    <w:p w14:paraId="14EF2F0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关于提升沈阳金融服务水平的对策研究</w:t>
      </w:r>
    </w:p>
    <w:p w14:paraId="7974AB9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关于沈阳高质量发展银发经济的对策研究</w:t>
      </w:r>
    </w:p>
    <w:p w14:paraId="48C8406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沈阳市沐浴行业高质量发展研究</w:t>
      </w:r>
    </w:p>
    <w:p w14:paraId="11DBB27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人工智能驱动文体旅产业高质量发展路径研究</w:t>
      </w:r>
    </w:p>
    <w:p w14:paraId="435876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关于加快推进沈阳数字乡村建设的对策研究</w:t>
      </w:r>
    </w:p>
    <w:p w14:paraId="37183D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沈阳非物质文化遗产保护传承利用研究</w:t>
      </w:r>
    </w:p>
    <w:p w14:paraId="5C3045F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传承弘扬东北抗联精神研究</w:t>
      </w:r>
    </w:p>
    <w:p w14:paraId="3FF751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辽河文化研究</w:t>
      </w:r>
    </w:p>
    <w:p w14:paraId="446447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关于提升沈阳城市国际形象与传播能力的对策研究</w:t>
      </w:r>
    </w:p>
    <w:p w14:paraId="485F099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持续扩大“东北超”赛事社会关注度与品牌影响力研究</w:t>
      </w:r>
    </w:p>
    <w:p w14:paraId="35F86AE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人工智能背景下新闻传播业转型路径研究</w:t>
      </w:r>
    </w:p>
    <w:p w14:paraId="2FB0EF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加强社会治理重大理论和实际问题研究</w:t>
      </w:r>
    </w:p>
    <w:p w14:paraId="6DFEA6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关于沈阳市民生领域难点痛点的对策研究</w:t>
      </w:r>
    </w:p>
    <w:p w14:paraId="5C8EEEF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关于推动沈阳城市更新的路径研究</w:t>
      </w:r>
    </w:p>
    <w:p w14:paraId="46761FD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关于沈阳加快建设宜居韧性智慧城市的对策研究</w:t>
      </w:r>
    </w:p>
    <w:p w14:paraId="1B0707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701" w:right="1701" w:bottom="1701" w:left="1701" w:header="851" w:footer="992" w:gutter="0"/>
      <w:paperSrc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A17D69-BD2E-424B-BDBD-7BCC3D80C62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7F1627A-8BC1-43DC-A7E7-BF082504C1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C279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9A7CE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19A7CE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B1ED06"/>
    <w:multiLevelType w:val="singleLevel"/>
    <w:tmpl w:val="EBB1ED06"/>
    <w:lvl w:ilvl="0" w:tentative="0">
      <w:start w:val="1"/>
      <w:numFmt w:val="decimal"/>
      <w:suff w:val="nothing"/>
      <w:lvlText w:val="%1．"/>
      <w:lvlJc w:val="left"/>
      <w:pPr>
        <w:ind w:left="0" w:firstLine="403"/>
      </w:pPr>
      <w:rPr>
        <w:rFonts w:hint="default" w:ascii="仿宋" w:hAnsi="仿宋" w:eastAsia="仿宋" w:cs="仿宋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4D2E2E"/>
    <w:rsid w:val="0DF47874"/>
    <w:rsid w:val="13BC71F1"/>
    <w:rsid w:val="32EFF67B"/>
    <w:rsid w:val="35E02CF4"/>
    <w:rsid w:val="3B8FA2CB"/>
    <w:rsid w:val="4E8B0AC5"/>
    <w:rsid w:val="5D2C118A"/>
    <w:rsid w:val="5D7FCBDD"/>
    <w:rsid w:val="6C6C7AFE"/>
    <w:rsid w:val="6E53240F"/>
    <w:rsid w:val="6FD117BC"/>
    <w:rsid w:val="7BDD2978"/>
    <w:rsid w:val="7C5F6AE7"/>
    <w:rsid w:val="7D8FB136"/>
    <w:rsid w:val="7DFD4520"/>
    <w:rsid w:val="7EF77DAB"/>
    <w:rsid w:val="7EFFC493"/>
    <w:rsid w:val="7F292170"/>
    <w:rsid w:val="7FAB977B"/>
    <w:rsid w:val="7FEFE5AB"/>
    <w:rsid w:val="89FB4C9D"/>
    <w:rsid w:val="8FE5D630"/>
    <w:rsid w:val="9F4D2E2E"/>
    <w:rsid w:val="CB17E7C6"/>
    <w:rsid w:val="DD718A7E"/>
    <w:rsid w:val="E3739D50"/>
    <w:rsid w:val="EDED28AE"/>
    <w:rsid w:val="EFDFF5DA"/>
    <w:rsid w:val="F7BB70A8"/>
    <w:rsid w:val="FA3FD089"/>
    <w:rsid w:val="FABEA4DB"/>
    <w:rsid w:val="FF7D4A6E"/>
    <w:rsid w:val="FF9E9E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1614</Words>
  <Characters>1617</Characters>
  <Lines>0</Lines>
  <Paragraphs>0</Paragraphs>
  <TotalTime>43.6666666666667</TotalTime>
  <ScaleCrop>false</ScaleCrop>
  <LinksUpToDate>false</LinksUpToDate>
  <CharactersWithSpaces>1619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2026-04-29T11:22:00Z</dcterms:created>
  <dc:creator>荟儿</dc:creator>
  <cp:lastModifiedBy>wjs</cp:lastModifiedBy>
  <cp:lastPrinted>2026-09-09T10:06:15Z</cp:lastPrinted>
  <dcterms:modified xsi:type="dcterms:W3CDTF">2026-09-20T06:50:58Z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FB64A7CAA01149F99C90854DC29CA47C_13</vt:lpwstr>
  </property>
  <property fmtid="{D5CDD505-2E9C-101B-9397-08002B2CF9AE}" pid="4" name="KSOTemplateDocerSaveRecord">
    <vt:lpwstr>eyJoZGlkIjoiMWI5MGY5YjgxM2FhZTRiZGM4Y2UxODBlOWRlN2EyMWIiLCJ1c2VySWQiOiIyNDgzNzQ3NTEifQ==</vt:lpwstr>
  </property>
</Properties>
</file>